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3"/>
        <w:bidi w:val="0"/>
        <w:spacing w:before="140" w:after="120"/>
        <w:jc w:val="start"/>
        <w:rPr>
          <w:rFonts w:ascii="Calibri" w:hAnsi="Calibri"/>
        </w:rPr>
      </w:pPr>
      <w:r>
        <w:rPr>
          <w:rStyle w:val="Strong"/>
          <w:rFonts w:ascii="Calibri" w:hAnsi="Calibri"/>
          <w:b/>
          <w:bCs/>
        </w:rPr>
        <w:t>Reflections on Simplification and Its Consequences</w:t>
      </w:r>
    </w:p>
    <w:p>
      <w:pPr>
        <w:pStyle w:val="BodyText"/>
        <w:bidi w:val="0"/>
        <w:jc w:val="start"/>
        <w:rPr/>
      </w:pPr>
      <w:r>
        <w:rPr>
          <w:rStyle w:val="Strong"/>
        </w:rPr>
        <w:t>The Mistake of Over-Simplification</w:t>
      </w:r>
      <w:r>
        <w:rPr/>
        <w:br/>
        <w:t xml:space="preserve">I recently made a critical error in my thinking. There’s this unconscious urge I sometimes feel—to reduce everything to a few simple phrases. The fewer the phrases, the better. As my guide grows, as the notes and insights pile up, I start thinking: </w:t>
      </w:r>
      <w:r>
        <w:rPr>
          <w:rStyle w:val="Emphasis"/>
        </w:rPr>
        <w:t>What if there’s a core, a single root of all this? What if I just focus on that, and everything else becomes irrelevant?</w:t>
      </w:r>
    </w:p>
    <w:p>
      <w:pPr>
        <w:pStyle w:val="BodyText"/>
        <w:bidi w:val="0"/>
        <w:jc w:val="start"/>
        <w:rPr/>
      </w:pPr>
      <w:r>
        <w:rPr/>
        <w:t xml:space="preserve">In my last recording, I unconsciously tried to do just that. I thought: </w:t>
      </w:r>
      <w:r>
        <w:rPr>
          <w:rStyle w:val="Emphasis"/>
        </w:rPr>
        <w:t>Maybe the two key problems are (1) thinking about the "why" (the purpose or cause of things) and (2) thinking about the "guide" (the framework I’ve built for myself and others).</w:t>
      </w:r>
      <w:r>
        <w:rPr/>
        <w:t xml:space="preserve"> I treated these two ideas as if they were the </w:t>
      </w:r>
      <w:r>
        <w:rPr>
          <w:rStyle w:val="Emphasis"/>
        </w:rPr>
        <w:t>only</w:t>
      </w:r>
      <w:r>
        <w:rPr/>
        <w:t xml:space="preserve"> things that mattered—as if all my struggles stemmed from them. I didn’t deeply question whether this was true; I just </w:t>
      </w:r>
      <w:r>
        <w:rPr>
          <w:rStyle w:val="Emphasis"/>
        </w:rPr>
        <w:t>assumed</w:t>
      </w:r>
      <w:r>
        <w:rPr/>
        <w:t xml:space="preserve"> it was, and I started living as if these two points were the entire solution.</w:t>
      </w:r>
    </w:p>
    <w:p>
      <w:pPr>
        <w:pStyle w:val="BodyText"/>
        <w:bidi w:val="0"/>
        <w:jc w:val="start"/>
        <w:rPr/>
      </w:pPr>
      <w:r>
        <w:rPr/>
        <w:t xml:space="preserve">But here’s what happened: </w:t>
      </w:r>
      <w:r>
        <w:rPr>
          <w:rStyle w:val="Strong"/>
        </w:rPr>
        <w:t>it made things worse.</w:t>
      </w:r>
      <w:r>
        <w:rPr/>
        <w:t xml:space="preserve"> My motivation vanished. I found myself lying there, realizing I didn’t want to do </w:t>
      </w:r>
      <w:r>
        <w:rPr>
          <w:rStyle w:val="Emphasis"/>
        </w:rPr>
        <w:t>anything.</w:t>
      </w:r>
      <w:r>
        <w:rPr/>
        <w:t xml:space="preserve"> I asked myself: </w:t>
      </w:r>
      <w:r>
        <w:rPr>
          <w:rStyle w:val="Emphasis"/>
        </w:rPr>
        <w:t>Why don’t I want to do anything?</w:t>
      </w:r>
      <w:r>
        <w:rPr/>
        <w:t xml:space="preserve"> And then I remembered something crucial: </w:t>
      </w:r>
      <w:r>
        <w:rPr>
          <w:rStyle w:val="Strong"/>
        </w:rPr>
        <w:t>I had been told before that everything is done for no reason, with no purpose.</w:t>
      </w:r>
      <w:r>
        <w:rPr/>
        <w:t xml:space="preserve"> That’s the only way to live—without attaching actions to some grand "why." But in my attempt to simplify, I had </w:t>
      </w:r>
      <w:r>
        <w:rPr>
          <w:rStyle w:val="Emphasis"/>
        </w:rPr>
        <w:t>erased</w:t>
      </w:r>
      <w:r>
        <w:rPr/>
        <w:t xml:space="preserve"> all the other insights I’d gathered over years—insights about faith, about acceptance, about the interconnectedness of things. I had thrown them away, acting as if they didn’t matter.</w:t>
      </w:r>
    </w:p>
    <w:p>
      <w:pPr>
        <w:pStyle w:val="BodyText"/>
        <w:bidi w:val="0"/>
        <w:jc w:val="start"/>
        <w:rPr/>
      </w:pPr>
      <w:r>
        <w:rPr>
          <w:rStyle w:val="Strong"/>
        </w:rPr>
        <w:t>The Realization: Everything Works Together</w:t>
      </w:r>
      <w:r>
        <w:rPr/>
        <w:br/>
        <w:t xml:space="preserve">The truth is, </w:t>
      </w:r>
      <w:r>
        <w:rPr>
          <w:rStyle w:val="Strong"/>
        </w:rPr>
        <w:t xml:space="preserve">all of it only works </w:t>
      </w:r>
      <w:r>
        <w:rPr>
          <w:rStyle w:val="Emphasis"/>
        </w:rPr>
        <w:t>together</w:t>
      </w:r>
      <w:r>
        <w:rPr>
          <w:rStyle w:val="Strong"/>
        </w:rPr>
        <w:t>.</w:t>
      </w:r>
      <w:r>
        <w:rPr/>
        <w:t xml:space="preserve"> When I don’t try to isolate one part as "the most important," when I don’t reduce the guide to just two points—</w:t>
      </w:r>
      <w:r>
        <w:rPr>
          <w:rStyle w:val="Emphasis"/>
        </w:rPr>
        <w:t>that’s</w:t>
      </w:r>
      <w:r>
        <w:rPr/>
        <w:t xml:space="preserve"> when it functions. The moment I extracted just those two ideas ("don’t think about the why," "don’t think about the guide"), everything fell apart. Those two points are just the </w:t>
      </w:r>
      <w:r>
        <w:rPr>
          <w:rStyle w:val="Emphasis"/>
        </w:rPr>
        <w:t>tip</w:t>
      </w:r>
      <w:r>
        <w:rPr/>
        <w:t xml:space="preserve"> (or maybe the </w:t>
      </w:r>
      <w:r>
        <w:rPr>
          <w:rStyle w:val="Emphasis"/>
        </w:rPr>
        <w:t>bottom</w:t>
      </w:r>
      <w:r>
        <w:rPr/>
        <w:t>) of the iceberg. The real substance is everything I’d learned before—the layers beneath.</w:t>
      </w:r>
    </w:p>
    <w:p>
      <w:pPr>
        <w:pStyle w:val="BodyText"/>
        <w:bidi w:val="0"/>
        <w:jc w:val="start"/>
        <w:rPr/>
      </w:pPr>
      <w:r>
        <w:rPr>
          <w:rStyle w:val="Strong"/>
        </w:rPr>
        <w:t>The Lesson:</w:t>
      </w:r>
      <w:r>
        <w:rPr/>
        <w:t xml:space="preserve"> </w:t>
      </w:r>
      <w:r>
        <w:rPr>
          <w:rStyle w:val="Emphasis"/>
        </w:rPr>
        <w:t>Never try to shrink the guide. Never try to simplify it into a tiny, digestible version.</w:t>
      </w:r>
      <w:r>
        <w:rPr/>
        <w:t xml:space="preserve"> Because what you leave out </w:t>
      </w:r>
      <w:r>
        <w:rPr>
          <w:rStyle w:val="Emphasis"/>
        </w:rPr>
        <w:t>matters.</w:t>
      </w:r>
      <w:r>
        <w:rPr/>
        <w:t xml:space="preserve"> If you focus only on the simplified version, the rest collapses, and the simplified version stops working entirely. It’s like pulling a single thread from a tapestry and expecting the whole picture to stay intact.</w:t>
      </w:r>
    </w:p>
    <w:p>
      <w:pPr>
        <w:pStyle w:val="Style17"/>
        <w:bidi w:val="0"/>
        <w:jc w:val="start"/>
        <w:rPr/>
      </w:pPr>
      <w:r>
        <w:rPr/>
      </w:r>
    </w:p>
    <w:p>
      <w:pPr>
        <w:pStyle w:val="Heading3"/>
        <w:bidi w:val="0"/>
        <w:jc w:val="start"/>
        <w:rPr/>
      </w:pPr>
      <w:r>
        <w:rPr>
          <w:rStyle w:val="Strong"/>
          <w:b/>
          <w:bCs/>
        </w:rPr>
        <w:t>The Paradox of Stress Without Cause</w:t>
      </w:r>
    </w:p>
    <w:p>
      <w:pPr>
        <w:pStyle w:val="BodyText"/>
        <w:bidi w:val="0"/>
        <w:jc w:val="start"/>
        <w:rPr/>
      </w:pPr>
      <w:r>
        <w:rPr>
          <w:rStyle w:val="Strong"/>
        </w:rPr>
        <w:t>Stressing Over the Absence of Stress</w:t>
      </w:r>
      <w:r>
        <w:rPr/>
        <w:br/>
        <w:t>There was another moment—this strange, recursive stress. Here’s how it worked:</w:t>
      </w:r>
    </w:p>
    <w:p>
      <w:pPr>
        <w:pStyle w:val="BodyText"/>
        <w:numPr>
          <w:ilvl w:val="0"/>
          <w:numId w:val="1"/>
        </w:numPr>
        <w:tabs>
          <w:tab w:val="clear" w:pos="709"/>
          <w:tab w:val="left" w:pos="709" w:leader="none"/>
        </w:tabs>
        <w:bidi w:val="0"/>
        <w:spacing w:before="0" w:after="0"/>
        <w:ind w:hanging="283" w:start="709"/>
        <w:jc w:val="start"/>
        <w:rPr/>
      </w:pPr>
      <w:r>
        <w:rPr/>
        <w:t xml:space="preserve">I was in a state of </w:t>
      </w:r>
      <w:r>
        <w:rPr>
          <w:rStyle w:val="Emphasis"/>
        </w:rPr>
        <w:t>not</w:t>
      </w:r>
      <w:r>
        <w:rPr/>
        <w:t xml:space="preserve"> stressing. Everything was fine. </w:t>
      </w:r>
    </w:p>
    <w:p>
      <w:pPr>
        <w:pStyle w:val="BodyText"/>
        <w:numPr>
          <w:ilvl w:val="0"/>
          <w:numId w:val="1"/>
        </w:numPr>
        <w:tabs>
          <w:tab w:val="clear" w:pos="709"/>
          <w:tab w:val="left" w:pos="709" w:leader="none"/>
        </w:tabs>
        <w:bidi w:val="0"/>
        <w:spacing w:before="0" w:after="0"/>
        <w:ind w:hanging="283" w:start="709"/>
        <w:jc w:val="start"/>
        <w:rPr/>
      </w:pPr>
      <w:r>
        <w:rPr/>
        <w:t xml:space="preserve">Then, I started thinking: </w:t>
      </w:r>
      <w:r>
        <w:rPr>
          <w:rStyle w:val="Emphasis"/>
        </w:rPr>
        <w:t>What would I tell other people if they asked why I’m not stressed? What’s the reason?</w:t>
      </w:r>
      <w:r>
        <w:rPr/>
        <w:t xml:space="preserve"> </w:t>
      </w:r>
    </w:p>
    <w:p>
      <w:pPr>
        <w:pStyle w:val="BodyText"/>
        <w:numPr>
          <w:ilvl w:val="0"/>
          <w:numId w:val="1"/>
        </w:numPr>
        <w:tabs>
          <w:tab w:val="clear" w:pos="709"/>
          <w:tab w:val="left" w:pos="709" w:leader="none"/>
        </w:tabs>
        <w:bidi w:val="0"/>
        <w:spacing w:before="0" w:after="0"/>
        <w:ind w:hanging="283" w:start="709"/>
        <w:jc w:val="start"/>
        <w:rPr/>
      </w:pPr>
      <w:r>
        <w:rPr/>
        <w:t xml:space="preserve">I realized: </w:t>
      </w:r>
      <w:r>
        <w:rPr>
          <w:rStyle w:val="Strong"/>
        </w:rPr>
        <w:t>I don’t have a reason.</w:t>
      </w:r>
      <w:r>
        <w:rPr/>
        <w:t xml:space="preserve"> There </w:t>
      </w:r>
      <w:r>
        <w:rPr>
          <w:rStyle w:val="Emphasis"/>
        </w:rPr>
        <w:t>is</w:t>
      </w:r>
      <w:r>
        <w:rPr/>
        <w:t xml:space="preserve"> no reason I’m not stressed. </w:t>
      </w:r>
    </w:p>
    <w:p>
      <w:pPr>
        <w:pStyle w:val="BodyText"/>
        <w:numPr>
          <w:ilvl w:val="0"/>
          <w:numId w:val="1"/>
        </w:numPr>
        <w:tabs>
          <w:tab w:val="clear" w:pos="709"/>
          <w:tab w:val="left" w:pos="709" w:leader="none"/>
        </w:tabs>
        <w:bidi w:val="0"/>
        <w:ind w:hanging="283" w:start="709"/>
        <w:jc w:val="start"/>
        <w:rPr/>
      </w:pPr>
      <w:r>
        <w:rPr/>
        <w:t xml:space="preserve">And that absence of a reason </w:t>
      </w:r>
      <w:r>
        <w:rPr>
          <w:rStyle w:val="Emphasis"/>
        </w:rPr>
        <w:t>stressed me out.</w:t>
      </w:r>
      <w:r>
        <w:rPr/>
        <w:t xml:space="preserve"> I began stressing </w:t>
      </w:r>
      <w:r>
        <w:rPr>
          <w:rStyle w:val="Emphasis"/>
        </w:rPr>
        <w:t>because I couldn’t explain why I wasn’t stressing.</w:t>
      </w:r>
      <w:r>
        <w:rPr/>
        <w:t xml:space="preserve"> </w:t>
      </w:r>
    </w:p>
    <w:p>
      <w:pPr>
        <w:pStyle w:val="BodyText"/>
        <w:bidi w:val="0"/>
        <w:jc w:val="start"/>
        <w:rPr/>
      </w:pPr>
      <w:r>
        <w:rPr/>
        <w:t xml:space="preserve">It was a bizarre loop: </w:t>
      </w:r>
      <w:r>
        <w:rPr>
          <w:rStyle w:val="Strong"/>
        </w:rPr>
        <w:t xml:space="preserve">I was stressing for no reason—because I couldn’t justify </w:t>
      </w:r>
      <w:r>
        <w:rPr>
          <w:rStyle w:val="Emphasis"/>
        </w:rPr>
        <w:t>not</w:t>
      </w:r>
      <w:r>
        <w:rPr>
          <w:rStyle w:val="Strong"/>
        </w:rPr>
        <w:t xml:space="preserve"> stressing.</w:t>
      </w:r>
      <w:r>
        <w:rPr/>
        <w:t xml:space="preserve"> The problem wasn’t the stress itself; it was that I was trying to </w:t>
      </w:r>
      <w:r>
        <w:rPr>
          <w:rStyle w:val="Emphasis"/>
        </w:rPr>
        <w:t>explain</w:t>
      </w:r>
      <w:r>
        <w:rPr/>
        <w:t xml:space="preserve"> my lack of stress to an imaginary audience.</w:t>
      </w:r>
    </w:p>
    <w:p>
      <w:pPr>
        <w:pStyle w:val="BodyText"/>
        <w:bidi w:val="0"/>
        <w:jc w:val="start"/>
        <w:rPr/>
      </w:pPr>
      <w:r>
        <w:rPr>
          <w:rStyle w:val="Strong"/>
        </w:rPr>
        <w:t>The Solution: Stop Seeking Reasons for Others</w:t>
      </w:r>
      <w:r>
        <w:rPr/>
        <w:br/>
        <w:t xml:space="preserve">I fixed it by </w:t>
      </w:r>
      <w:r>
        <w:rPr>
          <w:rStyle w:val="Strong"/>
        </w:rPr>
        <w:t>stopping the search for an explanation.</w:t>
      </w:r>
      <w:r>
        <w:rPr/>
        <w:t xml:space="preserve"> I stopped trying to provide others with a reason for why I wasn’t stressed. The moment I let go of that—</w:t>
      </w:r>
      <w:r>
        <w:rPr>
          <w:rStyle w:val="Emphasis"/>
        </w:rPr>
        <w:t>poof</w:t>
      </w:r>
      <w:r>
        <w:rPr/>
        <w:t xml:space="preserve">—the stress disappeared. It was the same core issue as before: </w:t>
      </w:r>
      <w:r>
        <w:rPr>
          <w:rStyle w:val="Strong"/>
        </w:rPr>
        <w:t>thinking about the "why" for others.</w:t>
      </w:r>
      <w:r>
        <w:rPr/>
        <w:t xml:space="preserve"> But this time, it manifested as stress </w:t>
      </w:r>
      <w:r>
        <w:rPr>
          <w:rStyle w:val="Emphasis"/>
        </w:rPr>
        <w:t>about</w:t>
      </w:r>
      <w:r>
        <w:rPr/>
        <w:t xml:space="preserve"> stress.</w:t>
      </w:r>
    </w:p>
    <w:p>
      <w:pPr>
        <w:pStyle w:val="BodyText"/>
        <w:bidi w:val="0"/>
        <w:jc w:val="start"/>
        <w:rPr/>
      </w:pPr>
      <w:r>
        <w:rPr/>
        <w:t xml:space="preserve">The takeaway: </w:t>
      </w:r>
      <w:r>
        <w:rPr>
          <w:rStyle w:val="Strong"/>
        </w:rPr>
        <w:t>If you’re not stressed, you don’t need a reason. If you start looking for one, you’ll create stress out of nothing.</w:t>
      </w:r>
    </w:p>
    <w:p>
      <w:pPr>
        <w:pStyle w:val="Style17"/>
        <w:bidi w:val="0"/>
        <w:jc w:val="start"/>
        <w:rPr/>
      </w:pPr>
      <w:r>
        <w:rPr/>
      </w:r>
    </w:p>
    <w:p>
      <w:pPr>
        <w:pStyle w:val="Heading3"/>
        <w:bidi w:val="0"/>
        <w:jc w:val="start"/>
        <w:rPr/>
      </w:pPr>
      <w:r>
        <w:rPr>
          <w:rStyle w:val="Strong"/>
          <w:b/>
          <w:bCs/>
        </w:rPr>
        <w:t>The Eye Pain and the Guide Trap</w:t>
      </w:r>
    </w:p>
    <w:p>
      <w:pPr>
        <w:pStyle w:val="BodyText"/>
        <w:bidi w:val="0"/>
        <w:jc w:val="start"/>
        <w:rPr/>
      </w:pPr>
      <w:r>
        <w:rPr>
          <w:rStyle w:val="Strong"/>
        </w:rPr>
        <w:t>The Discovery: Thinking About the Guide Causes Pain</w:t>
      </w:r>
      <w:r>
        <w:rPr/>
        <w:br/>
        <w:t xml:space="preserve">Then there was the physical symptom: my left eye started hurting </w:t>
      </w:r>
      <w:r>
        <w:rPr>
          <w:rStyle w:val="Emphasis"/>
        </w:rPr>
        <w:t>badly.</w:t>
      </w:r>
      <w:r>
        <w:rPr/>
        <w:t xml:space="preserve"> I noticed a pattern:</w:t>
      </w:r>
    </w:p>
    <w:p>
      <w:pPr>
        <w:pStyle w:val="BodyText"/>
        <w:numPr>
          <w:ilvl w:val="0"/>
          <w:numId w:val="2"/>
        </w:numPr>
        <w:tabs>
          <w:tab w:val="clear" w:pos="709"/>
          <w:tab w:val="left" w:pos="709" w:leader="none"/>
        </w:tabs>
        <w:bidi w:val="0"/>
        <w:spacing w:before="0" w:after="0"/>
        <w:ind w:hanging="283" w:start="709"/>
        <w:jc w:val="start"/>
        <w:rPr/>
      </w:pPr>
      <w:r>
        <w:rPr>
          <w:rStyle w:val="Strong"/>
        </w:rPr>
        <w:t>When I think about the "guide" (my framework, my rules for living), my eye hurts.</w:t>
      </w:r>
      <w:r>
        <w:rPr/>
        <w:t xml:space="preserve"> </w:t>
      </w:r>
    </w:p>
    <w:p>
      <w:pPr>
        <w:pStyle w:val="BodyText"/>
        <w:numPr>
          <w:ilvl w:val="0"/>
          <w:numId w:val="2"/>
        </w:numPr>
        <w:tabs>
          <w:tab w:val="clear" w:pos="709"/>
          <w:tab w:val="left" w:pos="709" w:leader="none"/>
        </w:tabs>
        <w:bidi w:val="0"/>
        <w:ind w:hanging="283" w:start="709"/>
        <w:jc w:val="start"/>
        <w:rPr/>
      </w:pPr>
      <w:r>
        <w:rPr/>
        <w:t xml:space="preserve">Specifically, it hurts when I use the guide to </w:t>
      </w:r>
      <w:r>
        <w:rPr>
          <w:rStyle w:val="Emphasis"/>
        </w:rPr>
        <w:t>check myself</w:t>
      </w:r>
      <w:r>
        <w:rPr/>
        <w:t xml:space="preserve">—am I following it? Am I doing it right? </w:t>
      </w:r>
    </w:p>
    <w:p>
      <w:pPr>
        <w:pStyle w:val="BodyText"/>
        <w:bidi w:val="0"/>
        <w:jc w:val="start"/>
        <w:rPr/>
      </w:pPr>
      <w:r>
        <w:rPr>
          <w:rStyle w:val="Strong"/>
        </w:rPr>
        <w:t>The Recursive Problem: Trying to Fix the Pain with a Guide</w:t>
      </w:r>
      <w:r>
        <w:rPr/>
        <w:br/>
        <w:t>Here’s where it got twisted:</w:t>
      </w:r>
    </w:p>
    <w:p>
      <w:pPr>
        <w:pStyle w:val="BodyText"/>
        <w:numPr>
          <w:ilvl w:val="0"/>
          <w:numId w:val="3"/>
        </w:numPr>
        <w:tabs>
          <w:tab w:val="clear" w:pos="709"/>
          <w:tab w:val="left" w:pos="709" w:leader="none"/>
        </w:tabs>
        <w:bidi w:val="0"/>
        <w:spacing w:before="0" w:after="0"/>
        <w:ind w:hanging="283" w:start="709"/>
        <w:jc w:val="start"/>
        <w:rPr/>
      </w:pPr>
      <w:r>
        <w:rPr/>
        <w:t xml:space="preserve">I realized: </w:t>
      </w:r>
      <w:r>
        <w:rPr>
          <w:rStyle w:val="Emphasis"/>
        </w:rPr>
        <w:t>Thinking about the guide causes my eye to hurt.</w:t>
      </w:r>
      <w:r>
        <w:rPr/>
        <w:t xml:space="preserve"> </w:t>
      </w:r>
    </w:p>
    <w:p>
      <w:pPr>
        <w:pStyle w:val="BodyText"/>
        <w:numPr>
          <w:ilvl w:val="0"/>
          <w:numId w:val="3"/>
        </w:numPr>
        <w:tabs>
          <w:tab w:val="clear" w:pos="709"/>
          <w:tab w:val="left" w:pos="709" w:leader="none"/>
        </w:tabs>
        <w:bidi w:val="0"/>
        <w:spacing w:before="0" w:after="0"/>
        <w:ind w:hanging="283" w:start="709"/>
        <w:jc w:val="start"/>
        <w:rPr/>
      </w:pPr>
      <w:r>
        <w:rPr/>
        <w:t xml:space="preserve">I thought: </w:t>
      </w:r>
      <w:r>
        <w:rPr>
          <w:rStyle w:val="Emphasis"/>
        </w:rPr>
        <w:t>Other people might experience this too—maybe not eye pain, but some other discomfort (tension, anxiety, psychosomatic symptoms).</w:t>
      </w:r>
      <w:r>
        <w:rPr/>
        <w:t xml:space="preserve"> </w:t>
      </w:r>
    </w:p>
    <w:p>
      <w:pPr>
        <w:pStyle w:val="BodyText"/>
        <w:numPr>
          <w:ilvl w:val="0"/>
          <w:numId w:val="3"/>
        </w:numPr>
        <w:tabs>
          <w:tab w:val="clear" w:pos="709"/>
          <w:tab w:val="left" w:pos="709" w:leader="none"/>
        </w:tabs>
        <w:bidi w:val="0"/>
        <w:spacing w:before="0" w:after="0"/>
        <w:ind w:hanging="283" w:start="709"/>
        <w:jc w:val="start"/>
        <w:rPr/>
      </w:pPr>
      <w:r>
        <w:rPr/>
        <w:t xml:space="preserve">I wanted to </w:t>
      </w:r>
      <w:r>
        <w:rPr>
          <w:rStyle w:val="Emphasis"/>
        </w:rPr>
        <w:t>help</w:t>
      </w:r>
      <w:r>
        <w:rPr/>
        <w:t xml:space="preserve"> them avoid this pain, so I started thinking: </w:t>
      </w:r>
      <w:r>
        <w:rPr>
          <w:rStyle w:val="Emphasis"/>
        </w:rPr>
        <w:t>What should I tell them? How can I guide them to not think about the guide?</w:t>
      </w:r>
      <w:r>
        <w:rPr/>
        <w:t xml:space="preserve"> </w:t>
      </w:r>
    </w:p>
    <w:p>
      <w:pPr>
        <w:pStyle w:val="BodyText"/>
        <w:numPr>
          <w:ilvl w:val="0"/>
          <w:numId w:val="3"/>
        </w:numPr>
        <w:tabs>
          <w:tab w:val="clear" w:pos="709"/>
          <w:tab w:val="left" w:pos="709" w:leader="none"/>
        </w:tabs>
        <w:bidi w:val="0"/>
        <w:spacing w:before="0" w:after="0"/>
        <w:ind w:hanging="283" w:start="709"/>
        <w:jc w:val="start"/>
        <w:rPr/>
      </w:pPr>
      <w:r>
        <w:rPr/>
        <w:t xml:space="preserve">But </w:t>
      </w:r>
      <w:r>
        <w:rPr>
          <w:rStyle w:val="Strong"/>
        </w:rPr>
        <w:t xml:space="preserve">thinking about guiding others </w:t>
      </w:r>
      <w:r>
        <w:rPr>
          <w:rStyle w:val="Emphasis"/>
        </w:rPr>
        <w:t>is</w:t>
      </w:r>
      <w:r>
        <w:rPr>
          <w:rStyle w:val="Strong"/>
        </w:rPr>
        <w:t xml:space="preserve"> thinking about the guide.</w:t>
      </w:r>
      <w:r>
        <w:rPr/>
        <w:t xml:space="preserve"> So my eye hurt </w:t>
      </w:r>
      <w:r>
        <w:rPr>
          <w:rStyle w:val="Emphasis"/>
        </w:rPr>
        <w:t>more.</w:t>
      </w:r>
      <w:r>
        <w:rPr/>
        <w:t xml:space="preserve"> </w:t>
      </w:r>
    </w:p>
    <w:p>
      <w:pPr>
        <w:pStyle w:val="BodyText"/>
        <w:numPr>
          <w:ilvl w:val="0"/>
          <w:numId w:val="3"/>
        </w:numPr>
        <w:tabs>
          <w:tab w:val="clear" w:pos="709"/>
          <w:tab w:val="left" w:pos="709" w:leader="none"/>
        </w:tabs>
        <w:bidi w:val="0"/>
        <w:ind w:hanging="283" w:start="709"/>
        <w:jc w:val="start"/>
        <w:rPr/>
      </w:pPr>
      <w:r>
        <w:rPr/>
        <w:t xml:space="preserve">I even tried to create a </w:t>
      </w:r>
      <w:r>
        <w:rPr>
          <w:rStyle w:val="Emphasis"/>
        </w:rPr>
        <w:t>guide</w:t>
      </w:r>
      <w:r>
        <w:rPr/>
        <w:t xml:space="preserve"> for how to stop thinking about the guide—which, of course, made me think about the guide </w:t>
      </w:r>
      <w:r>
        <w:rPr>
          <w:rStyle w:val="Emphasis"/>
        </w:rPr>
        <w:t>even more.</w:t>
      </w:r>
      <w:r>
        <w:rPr/>
        <w:t xml:space="preserve"> </w:t>
      </w:r>
    </w:p>
    <w:p>
      <w:pPr>
        <w:pStyle w:val="BodyText"/>
        <w:bidi w:val="0"/>
        <w:jc w:val="start"/>
        <w:rPr/>
      </w:pPr>
      <w:r>
        <w:rPr>
          <w:rStyle w:val="Strong"/>
        </w:rPr>
        <w:t>The Breakthrough: Stop Guiding Others (and Yourself)</w:t>
      </w:r>
      <w:r>
        <w:rPr/>
        <w:br/>
        <w:t>The solution was counterintuitive:</w:t>
      </w:r>
    </w:p>
    <w:p>
      <w:pPr>
        <w:pStyle w:val="BodyText"/>
        <w:numPr>
          <w:ilvl w:val="0"/>
          <w:numId w:val="4"/>
        </w:numPr>
        <w:tabs>
          <w:tab w:val="clear" w:pos="709"/>
          <w:tab w:val="left" w:pos="709" w:leader="none"/>
        </w:tabs>
        <w:bidi w:val="0"/>
        <w:spacing w:before="0" w:after="0"/>
        <w:ind w:hanging="283" w:start="709"/>
        <w:jc w:val="start"/>
        <w:rPr/>
      </w:pPr>
      <w:r>
        <w:rPr>
          <w:rStyle w:val="Strong"/>
        </w:rPr>
        <w:t>I don’t need to tell others what to do with this insight.</w:t>
      </w:r>
      <w:r>
        <w:rPr/>
        <w:t xml:space="preserve"> They’ll figure it out themselves. </w:t>
      </w:r>
    </w:p>
    <w:p>
      <w:pPr>
        <w:pStyle w:val="BodyText"/>
        <w:numPr>
          <w:ilvl w:val="0"/>
          <w:numId w:val="4"/>
        </w:numPr>
        <w:tabs>
          <w:tab w:val="clear" w:pos="709"/>
          <w:tab w:val="left" w:pos="709" w:leader="none"/>
        </w:tabs>
        <w:bidi w:val="0"/>
        <w:ind w:hanging="283" w:start="709"/>
        <w:jc w:val="start"/>
        <w:rPr/>
      </w:pPr>
      <w:r>
        <w:rPr>
          <w:rStyle w:val="Strong"/>
        </w:rPr>
        <w:t>I don’t need to create a guide for not thinking about the guide.</w:t>
      </w:r>
      <w:r>
        <w:rPr/>
        <w:t xml:space="preserve"> That’s just another guide—and another source of pain. </w:t>
      </w:r>
    </w:p>
    <w:p>
      <w:pPr>
        <w:pStyle w:val="BodyText"/>
        <w:bidi w:val="0"/>
        <w:jc w:val="start"/>
        <w:rPr/>
      </w:pPr>
      <w:r>
        <w:rPr/>
        <w:t xml:space="preserve">The moment I stopped trying to </w:t>
      </w:r>
      <w:r>
        <w:rPr>
          <w:rStyle w:val="Emphasis"/>
        </w:rPr>
        <w:t>solve</w:t>
      </w:r>
      <w:r>
        <w:rPr/>
        <w:t xml:space="preserve"> the problem (for myself or others), the pain vanished. </w:t>
      </w:r>
      <w:r>
        <w:rPr>
          <w:rStyle w:val="Strong"/>
        </w:rPr>
        <w:t>The act of trying to fix it was the problem.</w:t>
      </w:r>
      <w:r>
        <w:rPr/>
        <w:t xml:space="preserve"> It was like trying to put out a fire with gasoline.</w:t>
      </w:r>
    </w:p>
    <w:p>
      <w:pPr>
        <w:pStyle w:val="BodyText"/>
        <w:bidi w:val="0"/>
        <w:jc w:val="start"/>
        <w:rPr/>
      </w:pPr>
      <w:r>
        <w:rPr>
          <w:rStyle w:val="Strong"/>
        </w:rPr>
        <w:t>The Final Insight:</w:t>
      </w:r>
    </w:p>
    <w:p>
      <w:pPr>
        <w:pStyle w:val="BodyText"/>
        <w:numPr>
          <w:ilvl w:val="0"/>
          <w:numId w:val="5"/>
        </w:numPr>
        <w:tabs>
          <w:tab w:val="clear" w:pos="709"/>
          <w:tab w:val="left" w:pos="709" w:leader="none"/>
        </w:tabs>
        <w:bidi w:val="0"/>
        <w:spacing w:before="0" w:after="0"/>
        <w:ind w:hanging="283" w:start="709"/>
        <w:jc w:val="start"/>
        <w:rPr/>
      </w:pPr>
      <w:r>
        <w:rPr>
          <w:rStyle w:val="Strong"/>
        </w:rPr>
        <w:t xml:space="preserve">Thinking about </w:t>
      </w:r>
      <w:r>
        <w:rPr>
          <w:rStyle w:val="Emphasis"/>
        </w:rPr>
        <w:t>any</w:t>
      </w:r>
      <w:r>
        <w:rPr>
          <w:rStyle w:val="Strong"/>
        </w:rPr>
        <w:t xml:space="preserve"> guide—whether for myself or others—causes the pain.</w:t>
      </w:r>
      <w:r>
        <w:rPr/>
        <w:t xml:space="preserve"> </w:t>
      </w:r>
    </w:p>
    <w:p>
      <w:pPr>
        <w:pStyle w:val="BodyText"/>
        <w:numPr>
          <w:ilvl w:val="0"/>
          <w:numId w:val="5"/>
        </w:numPr>
        <w:tabs>
          <w:tab w:val="clear" w:pos="709"/>
          <w:tab w:val="left" w:pos="709" w:leader="none"/>
        </w:tabs>
        <w:bidi w:val="0"/>
        <w:spacing w:before="0" w:after="0"/>
        <w:ind w:hanging="283" w:start="709"/>
        <w:jc w:val="start"/>
        <w:rPr/>
      </w:pPr>
      <w:r>
        <w:rPr>
          <w:rStyle w:val="Strong"/>
        </w:rPr>
        <w:t>The only way to stop the pain is to stop thinking about guiding entirely.</w:t>
      </w:r>
      <w:r>
        <w:rPr/>
        <w:t xml:space="preserve"> </w:t>
      </w:r>
    </w:p>
    <w:p>
      <w:pPr>
        <w:pStyle w:val="BodyText"/>
        <w:numPr>
          <w:ilvl w:val="0"/>
          <w:numId w:val="5"/>
        </w:numPr>
        <w:tabs>
          <w:tab w:val="clear" w:pos="709"/>
          <w:tab w:val="left" w:pos="709" w:leader="none"/>
        </w:tabs>
        <w:bidi w:val="0"/>
        <w:ind w:hanging="283" w:start="709"/>
        <w:jc w:val="start"/>
        <w:rPr/>
      </w:pPr>
      <w:r>
        <w:rPr>
          <w:rStyle w:val="Strong"/>
        </w:rPr>
        <w:t>Trust that others will understand the pattern without my intervention.</w:t>
      </w:r>
      <w:r>
        <w:rPr/>
        <w:t xml:space="preserve"> </w:t>
      </w:r>
    </w:p>
    <w:p>
      <w:pPr>
        <w:pStyle w:val="Style17"/>
        <w:bidi w:val="0"/>
        <w:jc w:val="start"/>
        <w:rPr/>
      </w:pPr>
      <w:r>
        <w:rPr/>
      </w:r>
    </w:p>
    <w:p>
      <w:pPr>
        <w:pStyle w:val="Heading3"/>
        <w:bidi w:val="0"/>
        <w:jc w:val="start"/>
        <w:rPr/>
      </w:pPr>
      <w:r>
        <w:rPr>
          <w:rStyle w:val="Strong"/>
          <w:b/>
          <w:bCs/>
        </w:rPr>
        <w:t>The Core Principle: No Simplification, No Guides, No "Why"</w:t>
      </w:r>
    </w:p>
    <w:p>
      <w:pPr>
        <w:pStyle w:val="BodyText"/>
        <w:bidi w:val="0"/>
        <w:jc w:val="start"/>
        <w:rPr/>
      </w:pPr>
      <w:r>
        <w:rPr>
          <w:rStyle w:val="Strong"/>
        </w:rPr>
        <w:t>What Works:</w:t>
      </w:r>
    </w:p>
    <w:p>
      <w:pPr>
        <w:pStyle w:val="BodyText"/>
        <w:numPr>
          <w:ilvl w:val="0"/>
          <w:numId w:val="6"/>
        </w:numPr>
        <w:tabs>
          <w:tab w:val="clear" w:pos="709"/>
          <w:tab w:val="left" w:pos="709" w:leader="none"/>
        </w:tabs>
        <w:bidi w:val="0"/>
        <w:spacing w:before="0" w:after="0"/>
        <w:ind w:hanging="283" w:start="709"/>
        <w:jc w:val="start"/>
        <w:rPr/>
      </w:pPr>
      <w:r>
        <w:rPr>
          <w:rStyle w:val="Strong"/>
        </w:rPr>
        <w:t>Hold all the insights together.</w:t>
      </w:r>
      <w:r>
        <w:rPr/>
        <w:t xml:space="preserve"> Don’t extract or simplify. </w:t>
      </w:r>
    </w:p>
    <w:p>
      <w:pPr>
        <w:pStyle w:val="BodyText"/>
        <w:numPr>
          <w:ilvl w:val="0"/>
          <w:numId w:val="6"/>
        </w:numPr>
        <w:tabs>
          <w:tab w:val="clear" w:pos="709"/>
          <w:tab w:val="left" w:pos="709" w:leader="none"/>
        </w:tabs>
        <w:bidi w:val="0"/>
        <w:spacing w:before="0" w:after="0"/>
        <w:ind w:hanging="283" w:start="709"/>
        <w:jc w:val="start"/>
        <w:rPr/>
      </w:pPr>
      <w:r>
        <w:rPr>
          <w:rStyle w:val="Strong"/>
        </w:rPr>
        <w:t>Don’t think about the "why"</w:t>
      </w:r>
      <w:r>
        <w:rPr/>
        <w:t xml:space="preserve">—for yourself or others. </w:t>
      </w:r>
    </w:p>
    <w:p>
      <w:pPr>
        <w:pStyle w:val="BodyText"/>
        <w:numPr>
          <w:ilvl w:val="0"/>
          <w:numId w:val="6"/>
        </w:numPr>
        <w:tabs>
          <w:tab w:val="clear" w:pos="709"/>
          <w:tab w:val="left" w:pos="709" w:leader="none"/>
        </w:tabs>
        <w:bidi w:val="0"/>
        <w:spacing w:before="0" w:after="0"/>
        <w:ind w:hanging="283" w:start="709"/>
        <w:jc w:val="start"/>
        <w:rPr/>
      </w:pPr>
      <w:r>
        <w:rPr>
          <w:rStyle w:val="Strong"/>
        </w:rPr>
        <w:t>Don’t think about the guide</w:t>
      </w:r>
      <w:r>
        <w:rPr/>
        <w:t xml:space="preserve">—not even to tell others to stop thinking about it. </w:t>
      </w:r>
    </w:p>
    <w:p>
      <w:pPr>
        <w:pStyle w:val="BodyText"/>
        <w:numPr>
          <w:ilvl w:val="0"/>
          <w:numId w:val="6"/>
        </w:numPr>
        <w:tabs>
          <w:tab w:val="clear" w:pos="709"/>
          <w:tab w:val="left" w:pos="709" w:leader="none"/>
        </w:tabs>
        <w:bidi w:val="0"/>
        <w:ind w:hanging="283" w:start="709"/>
        <w:jc w:val="start"/>
        <w:rPr/>
      </w:pPr>
      <w:r>
        <w:rPr>
          <w:rStyle w:val="Strong"/>
        </w:rPr>
        <w:t>If a problem arises (like eye pain), don’t try to "guide" your way out of it.</w:t>
      </w:r>
      <w:r>
        <w:rPr/>
        <w:t xml:space="preserve"> The attempt to fix it </w:t>
      </w:r>
      <w:r>
        <w:rPr>
          <w:rStyle w:val="Emphasis"/>
        </w:rPr>
        <w:t>is</w:t>
      </w:r>
      <w:r>
        <w:rPr/>
        <w:t xml:space="preserve"> the problem. </w:t>
      </w:r>
    </w:p>
    <w:p>
      <w:pPr>
        <w:pStyle w:val="BodyText"/>
        <w:bidi w:val="0"/>
        <w:jc w:val="start"/>
        <w:rPr/>
      </w:pPr>
      <w:r>
        <w:rPr>
          <w:rStyle w:val="Strong"/>
        </w:rPr>
        <w:t>What Doesn’t Work:</w:t>
      </w:r>
    </w:p>
    <w:p>
      <w:pPr>
        <w:pStyle w:val="BodyText"/>
        <w:numPr>
          <w:ilvl w:val="0"/>
          <w:numId w:val="7"/>
        </w:numPr>
        <w:tabs>
          <w:tab w:val="clear" w:pos="709"/>
          <w:tab w:val="left" w:pos="709" w:leader="none"/>
        </w:tabs>
        <w:bidi w:val="0"/>
        <w:spacing w:before="0" w:after="0"/>
        <w:ind w:hanging="283" w:start="709"/>
        <w:jc w:val="start"/>
        <w:rPr/>
      </w:pPr>
      <w:r>
        <w:rPr/>
        <w:t xml:space="preserve">Reducing the system to a few key points. </w:t>
      </w:r>
    </w:p>
    <w:p>
      <w:pPr>
        <w:pStyle w:val="BodyText"/>
        <w:numPr>
          <w:ilvl w:val="0"/>
          <w:numId w:val="7"/>
        </w:numPr>
        <w:tabs>
          <w:tab w:val="clear" w:pos="709"/>
          <w:tab w:val="left" w:pos="709" w:leader="none"/>
        </w:tabs>
        <w:bidi w:val="0"/>
        <w:spacing w:before="0" w:after="0"/>
        <w:ind w:hanging="283" w:start="709"/>
        <w:jc w:val="start"/>
        <w:rPr/>
      </w:pPr>
      <w:r>
        <w:rPr/>
        <w:t xml:space="preserve">Searching for reasons or justifications. </w:t>
      </w:r>
    </w:p>
    <w:p>
      <w:pPr>
        <w:pStyle w:val="BodyText"/>
        <w:numPr>
          <w:ilvl w:val="0"/>
          <w:numId w:val="7"/>
        </w:numPr>
        <w:tabs>
          <w:tab w:val="clear" w:pos="709"/>
          <w:tab w:val="left" w:pos="709" w:leader="none"/>
        </w:tabs>
        <w:bidi w:val="0"/>
        <w:ind w:hanging="283" w:start="709"/>
        <w:jc w:val="start"/>
        <w:rPr/>
      </w:pPr>
      <w:r>
        <w:rPr/>
        <w:t xml:space="preserve">Creating guides to avoid thinking about guides. </w:t>
      </w:r>
    </w:p>
    <w:p>
      <w:pPr>
        <w:pStyle w:val="BodyText"/>
        <w:bidi w:val="0"/>
        <w:jc w:val="start"/>
        <w:rPr/>
      </w:pPr>
      <w:r>
        <w:rPr>
          <w:rStyle w:val="Strong"/>
        </w:rPr>
        <w:t>The Result:</w:t>
      </w:r>
      <w:r>
        <w:rPr/>
        <w:br/>
        <w:t xml:space="preserve">When I stopped doing these things, everything returned to balance. The good state came back. The eye pain vanished. The motivation returned. </w:t>
      </w:r>
      <w:r>
        <w:rPr>
          <w:rStyle w:val="Strong"/>
        </w:rPr>
        <w:t>It all works—</w:t>
      </w:r>
      <w:r>
        <w:rPr>
          <w:rStyle w:val="Emphasis"/>
        </w:rPr>
        <w:t>only</w:t>
      </w:r>
      <w:r>
        <w:rPr>
          <w:rStyle w:val="Strong"/>
        </w:rPr>
        <w:t xml:space="preserve"> when I don’t interfere with it.</w:t>
      </w:r>
    </w:p>
    <w:p>
      <w:pPr>
        <w:pStyle w:val="Style17"/>
        <w:bidi w:val="0"/>
        <w:jc w:val="start"/>
        <w:rPr/>
      </w:pPr>
      <w:r>
        <w:rPr/>
      </w:r>
    </w:p>
    <w:p>
      <w:pPr>
        <w:pStyle w:val="Heading3"/>
        <w:bidi w:val="0"/>
        <w:jc w:val="start"/>
        <w:rPr/>
      </w:pPr>
      <w:r>
        <w:rPr>
          <w:rStyle w:val="Strong"/>
          <w:b/>
          <w:bCs/>
        </w:rPr>
        <w:t>Closing Thoughts</w:t>
      </w:r>
    </w:p>
    <w:p>
      <w:pPr>
        <w:pStyle w:val="BodyText"/>
        <w:bidi w:val="0"/>
        <w:jc w:val="start"/>
        <w:rPr/>
      </w:pPr>
      <w:r>
        <w:rPr/>
        <w:t xml:space="preserve">This is everything that’s happened in the last 24 hours. The rest has been normal—stable, good. The key was recognizing these patterns and </w:t>
      </w:r>
      <w:r>
        <w:rPr>
          <w:rStyle w:val="Strong"/>
        </w:rPr>
        <w:t>stopping the interference.</w:t>
      </w:r>
      <w:r>
        <w:rPr/>
        <w:t xml:space="preserve"> No simplification. No guiding. No explaining. Just </w:t>
      </w:r>
      <w:r>
        <w:rPr>
          <w:rStyle w:val="Strong"/>
        </w:rPr>
        <w:t>letting it be.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sectPr>
      <w:type w:val="nextPage"/>
      <w:pgSz w:w="11906" w:h="16838"/>
      <w:pgMar w:left="720" w:right="720" w:gutter="0" w:header="0" w:top="720" w:footer="0" w:bottom="72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OpenSymbol">
    <w:altName w:val="Arial Unicode MS"/>
    <w:charset w:val="02"/>
    <w:family w:val="auto"/>
    <w:pitch w:val="default"/>
  </w:font>
  <w:font w:name="Liberation Sans">
    <w:altName w:val="Arial"/>
    <w:charset w:val="00" w:characterSet="windows-1252"/>
    <w:family w:val="swiss"/>
    <w:pitch w:val="variable"/>
  </w:font>
  <w:font w:name="Calibri">
    <w:charset w:val="00" w:characterSet="windows-1252"/>
    <w:family w:val="swiss"/>
    <w:pitch w:val="variable"/>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
    <w:lvl w:ilvl="0">
      <w:start w:val="1"/>
      <w:numFmt w:val="none"/>
      <w:suff w:val="nothing"/>
      <w:lvlText w:val="%1"/>
      <w:lvlJc w:val="start"/>
      <w:pPr>
        <w:tabs>
          <w:tab w:val="num" w:pos="0"/>
        </w:tabs>
        <w:ind w:start="0" w:hanging="0"/>
      </w:pPr>
    </w:lvl>
    <w:lvl w:ilvl="1">
      <w:start w:val="1"/>
      <w:numFmt w:val="none"/>
      <w:suff w:val="nothing"/>
      <w:lvlText w:val="%2"/>
      <w:lvlJc w:val="start"/>
      <w:pPr>
        <w:tabs>
          <w:tab w:val="num" w:pos="0"/>
        </w:tabs>
        <w:ind w:start="0" w:hanging="0"/>
      </w:pPr>
    </w:lvl>
    <w:lvl w:ilvl="2">
      <w:start w:val="1"/>
      <w:pStyle w:val="Heading3"/>
      <w:numFmt w:val="none"/>
      <w:suff w:val="nothing"/>
      <w:lvlText w:val="%3"/>
      <w:lvlJc w:val="start"/>
      <w:pPr>
        <w:tabs>
          <w:tab w:val="num" w:pos="0"/>
        </w:tabs>
        <w:ind w:start="0" w:hanging="0"/>
      </w:pPr>
    </w:lvl>
    <w:lvl w:ilvl="3">
      <w:start w:val="1"/>
      <w:numFmt w:val="none"/>
      <w:suff w:val="nothing"/>
      <w:lvlText w:val="%4"/>
      <w:lvlJc w:val="start"/>
      <w:pPr>
        <w:tabs>
          <w:tab w:val="num" w:pos="0"/>
        </w:tabs>
        <w:ind w:start="0" w:hanging="0"/>
      </w:pPr>
    </w:lvl>
    <w:lvl w:ilvl="4">
      <w:start w:val="1"/>
      <w:numFmt w:val="none"/>
      <w:suff w:val="nothing"/>
      <w:lvlText w:val="%5"/>
      <w:lvlJc w:val="start"/>
      <w:pPr>
        <w:tabs>
          <w:tab w:val="num" w:pos="0"/>
        </w:tabs>
        <w:ind w:start="0" w:hanging="0"/>
      </w:pPr>
    </w:lvl>
    <w:lvl w:ilvl="5">
      <w:start w:val="1"/>
      <w:numFmt w:val="none"/>
      <w:suff w:val="nothing"/>
      <w:lvlText w:val="%6"/>
      <w:lvlJc w:val="start"/>
      <w:pPr>
        <w:tabs>
          <w:tab w:val="num" w:pos="0"/>
        </w:tabs>
        <w:ind w:start="0" w:hanging="0"/>
      </w:pPr>
    </w:lvl>
    <w:lvl w:ilvl="6">
      <w:start w:val="1"/>
      <w:numFmt w:val="none"/>
      <w:suff w:val="nothing"/>
      <w:lvlText w:val="%7"/>
      <w:lvlJc w:val="start"/>
      <w:pPr>
        <w:tabs>
          <w:tab w:val="num" w:pos="0"/>
        </w:tabs>
        <w:ind w:start="0" w:hanging="0"/>
      </w:pPr>
    </w:lvl>
    <w:lvl w:ilvl="7">
      <w:start w:val="1"/>
      <w:numFmt w:val="none"/>
      <w:suff w:val="nothing"/>
      <w:lvlText w:val="%8"/>
      <w:lvlJc w:val="start"/>
      <w:pPr>
        <w:tabs>
          <w:tab w:val="num" w:pos="0"/>
        </w:tabs>
        <w:ind w:start="0" w:hanging="0"/>
      </w:pPr>
    </w:lvl>
    <w:lvl w:ilvl="8">
      <w:start w:val="1"/>
      <w:numFmt w:val="none"/>
      <w:suff w:val="nothing"/>
      <w:lvlText w:val="%9"/>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w="http://schemas.openxmlformats.org/wordprocessingml/2006/main">
  <w:zoom w:percent="181"/>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ru-RU" w:eastAsia="zh-CN" w:bidi="hi-IN"/>
      </w:rPr>
    </w:rPrDefault>
    <w:pPrDefault>
      <w:pPr>
        <w:widowControl/>
        <w:suppressAutoHyphens w:val="true"/>
      </w:pPr>
    </w:pPrDefault>
  </w:docDefaults>
  <w:style w:type="paragraph" w:styleId="Normal">
    <w:name w:val="Normal"/>
    <w:qFormat/>
    <w:pPr>
      <w:widowControl/>
      <w:kinsoku w:val="true"/>
      <w:overflowPunct w:val="true"/>
      <w:autoSpaceDE w:val="true"/>
      <w:bidi w:val="0"/>
    </w:pPr>
    <w:rPr>
      <w:rFonts w:ascii="Liberation Serif" w:hAnsi="Liberation Serif" w:eastAsia="NSimSun" w:cs="Arial"/>
      <w:color w:val="auto"/>
      <w:kern w:val="2"/>
      <w:sz w:val="24"/>
      <w:szCs w:val="24"/>
      <w:lang w:val="ru-RU" w:eastAsia="zh-CN" w:bidi="hi-IN"/>
    </w:rPr>
  </w:style>
  <w:style w:type="paragraph" w:styleId="Heading3">
    <w:name w:val="Heading 3"/>
    <w:basedOn w:val="Style15"/>
    <w:next w:val="BodyText"/>
    <w:qFormat/>
    <w:pPr>
      <w:spacing w:before="140" w:after="120"/>
      <w:outlineLvl w:val="2"/>
    </w:pPr>
    <w:rPr>
      <w:rFonts w:ascii="Liberation Serif" w:hAnsi="Liberation Serif" w:eastAsia="NSimSun" w:cs="Arial"/>
      <w:b/>
      <w:bCs/>
      <w:sz w:val="28"/>
      <w:szCs w:val="28"/>
    </w:rPr>
  </w:style>
  <w:style w:type="character" w:styleId="LineNumber">
    <w:name w:val="Line Number"/>
    <w:rPr/>
  </w:style>
  <w:style w:type="character" w:styleId="Strong">
    <w:name w:val="Strong"/>
    <w:qFormat/>
    <w:rPr>
      <w:b/>
      <w:bCs/>
    </w:rPr>
  </w:style>
  <w:style w:type="character" w:styleId="Emphasis">
    <w:name w:val="Emphasis"/>
    <w:qFormat/>
    <w:rPr>
      <w:i/>
      <w:iCs/>
    </w:rPr>
  </w:style>
  <w:style w:type="character" w:styleId="Style13">
    <w:name w:val="Символ нумерации"/>
    <w:qFormat/>
    <w:rPr/>
  </w:style>
  <w:style w:type="character" w:styleId="Style14">
    <w:name w:val="Маркеры"/>
    <w:qFormat/>
    <w:rPr>
      <w:rFonts w:ascii="OpenSymbol" w:hAnsi="OpenSymbol" w:eastAsia="OpenSymbol" w:cs="OpenSymbol"/>
    </w:rPr>
  </w:style>
  <w:style w:type="paragraph" w:styleId="Style15">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6">
    <w:name w:val="Указатель"/>
    <w:basedOn w:val="Normal"/>
    <w:qFormat/>
    <w:pPr>
      <w:suppressLineNumbers/>
    </w:pPr>
    <w:rPr>
      <w:rFonts w:cs="Arial"/>
    </w:rPr>
  </w:style>
  <w:style w:type="paragraph" w:styleId="Style17">
    <w:name w:val="Горизонтальная линия"/>
    <w:basedOn w:val="Normal"/>
    <w:next w:val="BodyText"/>
    <w:qFormat/>
    <w:pPr>
      <w:suppressLineNumbers/>
      <w:pBdr>
        <w:bottom w:val="double" w:sz="2" w:space="0" w:color="808080"/>
      </w:pBdr>
      <w:spacing w:before="0" w:after="283"/>
    </w:pPr>
    <w:rPr>
      <w:sz w:val="12"/>
      <w:szCs w:val="12"/>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Calibri</Template>
  <TotalTime>0</TotalTime>
  <Application>LibreOffice/24.2.1.2$Windows_X86_64 LibreOffice_project/db4def46b0453cc22e2d0305797cf981b68ef5ac</Application>
  <AppVersion>15.0000</AppVersion>
  <Pages>3</Pages>
  <Words>1130</Words>
  <Characters>5279</Characters>
  <CharactersWithSpaces>6343</CharactersWithSpaces>
  <Paragraphs>46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2026-03-22T19:50:28Z</dcterms:created>
  <dc:creator/>
  <dc:description/>
  <dc:language>ru-RU</dc:language>
  <cp:lastModifiedBy/>
  <dcterms:modified xsi:type="dcterms:W3CDTF">2026-03-22T19:50:28Z</dcterms:modified>
  <cp:revision>2</cp:revision>
  <dc:subject/>
  <dc:title>Calibri</dc:title>
</cp:coreProperties>
</file>